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1CBAB526" w:rsidR="001D50C9" w:rsidRPr="004618FC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18FC">
        <w:rPr>
          <w:b/>
          <w:noProof/>
          <w:sz w:val="24"/>
        </w:rPr>
        <w:t>3GPP TSG-SA5 Meeting #152</w:t>
      </w:r>
      <w:r w:rsidRPr="004618FC">
        <w:rPr>
          <w:b/>
          <w:i/>
          <w:noProof/>
          <w:sz w:val="24"/>
        </w:rPr>
        <w:t xml:space="preserve"> </w:t>
      </w:r>
      <w:r w:rsidRPr="004618FC">
        <w:rPr>
          <w:b/>
          <w:i/>
          <w:noProof/>
          <w:sz w:val="28"/>
        </w:rPr>
        <w:tab/>
        <w:t>S5-23</w:t>
      </w:r>
      <w:r w:rsidR="00730ED5">
        <w:rPr>
          <w:b/>
          <w:i/>
          <w:noProof/>
          <w:sz w:val="28"/>
        </w:rPr>
        <w:t>7358</w:t>
      </w:r>
    </w:p>
    <w:p w14:paraId="57E5F5BF" w14:textId="3DC1BC39" w:rsidR="00F223E3" w:rsidRPr="004618FC" w:rsidRDefault="001D50C9" w:rsidP="001D50C9">
      <w:pPr>
        <w:pStyle w:val="Header"/>
        <w:rPr>
          <w:sz w:val="22"/>
          <w:szCs w:val="22"/>
        </w:rPr>
      </w:pPr>
      <w:r w:rsidRPr="004618FC">
        <w:rPr>
          <w:sz w:val="24"/>
        </w:rPr>
        <w:t>Chicago,US, 13-17 November 2023</w:t>
      </w:r>
    </w:p>
    <w:p w14:paraId="3A359DB3" w14:textId="77777777" w:rsidR="00C037B9" w:rsidRPr="004618FC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7F90C8A" w:rsidR="000F7ECB" w:rsidRPr="004618FC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618FC">
        <w:rPr>
          <w:rFonts w:cs="Arial"/>
          <w:bCs/>
          <w:sz w:val="22"/>
        </w:rPr>
        <w:t>3GPP TSG-</w:t>
      </w:r>
      <w:r w:rsidR="004F39C0" w:rsidRPr="004618FC">
        <w:rPr>
          <w:rFonts w:cs="Arial"/>
          <w:bCs/>
          <w:sz w:val="22"/>
        </w:rPr>
        <w:t>SA</w:t>
      </w:r>
      <w:r w:rsidRPr="004618FC">
        <w:rPr>
          <w:rFonts w:cs="Arial"/>
          <w:bCs/>
          <w:sz w:val="22"/>
        </w:rPr>
        <w:t xml:space="preserve"> Meeting #</w:t>
      </w:r>
      <w:r w:rsidR="004618FC" w:rsidRPr="004618FC">
        <w:rPr>
          <w:rFonts w:cs="Arial"/>
          <w:bCs/>
          <w:sz w:val="22"/>
        </w:rPr>
        <w:t>102</w:t>
      </w:r>
      <w:r w:rsidRPr="004618FC">
        <w:rPr>
          <w:rFonts w:cs="Arial"/>
          <w:bCs/>
          <w:sz w:val="22"/>
        </w:rPr>
        <w:tab/>
        <w:t>Tdoc &lt;DocNumber&gt;</w:t>
      </w:r>
    </w:p>
    <w:p w14:paraId="466ECAD9" w14:textId="59716740" w:rsidR="000F7ECB" w:rsidRPr="004618FC" w:rsidRDefault="004618FC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618FC">
        <w:rPr>
          <w:rFonts w:cs="Arial"/>
          <w:bCs/>
          <w:sz w:val="22"/>
        </w:rPr>
        <w:t>Edinburgh</w:t>
      </w:r>
      <w:r w:rsidR="000F7ECB" w:rsidRPr="004618FC">
        <w:rPr>
          <w:rFonts w:cs="Arial"/>
          <w:bCs/>
          <w:sz w:val="22"/>
        </w:rPr>
        <w:t xml:space="preserve"> </w:t>
      </w:r>
      <w:r w:rsidRPr="004618FC">
        <w:rPr>
          <w:rFonts w:cs="Arial"/>
          <w:bCs/>
          <w:sz w:val="22"/>
        </w:rPr>
        <w:t>GB</w:t>
      </w:r>
      <w:r w:rsidR="000F7ECB" w:rsidRPr="004618FC">
        <w:rPr>
          <w:rFonts w:cs="Arial"/>
          <w:bCs/>
          <w:sz w:val="22"/>
        </w:rPr>
        <w:t xml:space="preserve"> </w:t>
      </w:r>
      <w:r w:rsidRPr="004618FC">
        <w:rPr>
          <w:rFonts w:cs="Arial"/>
          <w:bCs/>
          <w:sz w:val="22"/>
        </w:rPr>
        <w:t>11-15 December 2023</w:t>
      </w:r>
      <w:r w:rsidR="000F7ECB" w:rsidRPr="004618FC">
        <w:rPr>
          <w:rFonts w:cs="Arial"/>
          <w:bCs/>
          <w:sz w:val="22"/>
        </w:rPr>
        <w:br/>
      </w:r>
      <w:r w:rsidR="000F7ECB" w:rsidRPr="004618FC">
        <w:rPr>
          <w:rFonts w:cs="Arial"/>
          <w:bCs/>
          <w:sz w:val="22"/>
        </w:rPr>
        <w:br/>
      </w:r>
    </w:p>
    <w:p w14:paraId="2368C8B1" w14:textId="7415FC34" w:rsidR="000F7ECB" w:rsidRPr="004618F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Title:</w:t>
      </w:r>
      <w:r w:rsidRPr="004618FC">
        <w:rPr>
          <w:rFonts w:ascii="Arial" w:hAnsi="Arial" w:cs="Arial"/>
          <w:b/>
        </w:rPr>
        <w:tab/>
        <w:t xml:space="preserve">Presentation of </w:t>
      </w:r>
      <w:r w:rsidR="00222D66" w:rsidRPr="004618FC">
        <w:rPr>
          <w:rFonts w:ascii="Arial" w:hAnsi="Arial" w:cs="Arial"/>
          <w:b/>
        </w:rPr>
        <w:t>Specification to TSG:</w:t>
      </w:r>
      <w:r w:rsidR="00222D66" w:rsidRPr="004618FC">
        <w:rPr>
          <w:rFonts w:ascii="Arial" w:hAnsi="Arial" w:cs="Arial"/>
          <w:b/>
        </w:rPr>
        <w:br/>
      </w:r>
      <w:r w:rsidR="00BC4EBE" w:rsidRPr="004618FC">
        <w:rPr>
          <w:rFonts w:ascii="Arial" w:hAnsi="Arial" w:cs="Arial"/>
          <w:b/>
        </w:rPr>
        <w:t>TS 28.111</w:t>
      </w:r>
      <w:r w:rsidR="00222D66" w:rsidRPr="004618FC">
        <w:rPr>
          <w:rFonts w:ascii="Arial" w:hAnsi="Arial" w:cs="Arial"/>
          <w:b/>
        </w:rPr>
        <w:t xml:space="preserve">, Version </w:t>
      </w:r>
      <w:r w:rsidR="005B6EB1">
        <w:rPr>
          <w:rFonts w:ascii="Arial" w:hAnsi="Arial" w:cs="Arial"/>
          <w:b/>
        </w:rPr>
        <w:t>1.0</w:t>
      </w:r>
      <w:r w:rsidR="004618FC" w:rsidRPr="004618FC">
        <w:rPr>
          <w:rFonts w:ascii="Arial" w:hAnsi="Arial" w:cs="Arial"/>
          <w:b/>
        </w:rPr>
        <w:t>.0</w:t>
      </w:r>
      <w:r w:rsidR="00222D66" w:rsidRPr="004618FC">
        <w:rPr>
          <w:rFonts w:ascii="Arial" w:hAnsi="Arial" w:cs="Arial"/>
          <w:b/>
        </w:rPr>
        <w:br/>
      </w:r>
    </w:p>
    <w:p w14:paraId="05E7EA52" w14:textId="30595DCE" w:rsidR="002B09A1" w:rsidRPr="004618F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Source:</w:t>
      </w:r>
      <w:r w:rsidRPr="004618FC">
        <w:rPr>
          <w:rFonts w:ascii="Arial" w:hAnsi="Arial" w:cs="Arial"/>
          <w:b/>
        </w:rPr>
        <w:tab/>
      </w:r>
      <w:r w:rsidR="00BC4EBE" w:rsidRPr="004618FC">
        <w:rPr>
          <w:rFonts w:ascii="Arial" w:hAnsi="Arial" w:cs="Arial"/>
          <w:b/>
        </w:rPr>
        <w:t>SA5</w:t>
      </w:r>
      <w:r w:rsidR="00201520" w:rsidRPr="004618FC">
        <w:rPr>
          <w:rFonts w:ascii="Arial" w:hAnsi="Arial" w:cs="Arial"/>
          <w:b/>
        </w:rPr>
        <w:br/>
      </w:r>
    </w:p>
    <w:p w14:paraId="2D151239" w14:textId="3E630ED4" w:rsidR="00222D66" w:rsidRPr="004618F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18FC">
        <w:rPr>
          <w:rFonts w:ascii="Arial" w:hAnsi="Arial" w:cs="Arial"/>
          <w:b/>
        </w:rPr>
        <w:t>Document for:</w:t>
      </w:r>
      <w:r w:rsidRPr="004618FC">
        <w:rPr>
          <w:rFonts w:ascii="Arial" w:hAnsi="Arial" w:cs="Arial"/>
          <w:b/>
        </w:rPr>
        <w:tab/>
      </w:r>
      <w:r w:rsidR="00D8563B">
        <w:rPr>
          <w:rFonts w:ascii="Arial" w:hAnsi="Arial" w:cs="Arial"/>
          <w:b/>
        </w:rPr>
        <w:t xml:space="preserve">Information, </w:t>
      </w:r>
      <w:r w:rsidRPr="004618FC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1069F21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561709" w14:textId="1D51A8FF" w:rsidR="00A063AE" w:rsidRDefault="00A063AE" w:rsidP="004618FC">
      <w:r>
        <w:t xml:space="preserve">The quality and user friendliness of the fault management (fault supervision) documentation needs to be improved. The current specification is </w:t>
      </w:r>
    </w:p>
    <w:p w14:paraId="60CD02AC" w14:textId="5BBA42DC" w:rsidR="00A063AE" w:rsidRDefault="00A063AE" w:rsidP="00A063AE">
      <w:pPr>
        <w:numPr>
          <w:ilvl w:val="0"/>
          <w:numId w:val="13"/>
        </w:numPr>
      </w:pPr>
      <w:r>
        <w:t>Distributed in 4 separate specifications with some items defined only in external references</w:t>
      </w:r>
    </w:p>
    <w:p w14:paraId="3103B33C" w14:textId="47050126" w:rsidR="00A063AE" w:rsidRDefault="00A063AE" w:rsidP="00A063AE">
      <w:pPr>
        <w:numPr>
          <w:ilvl w:val="0"/>
          <w:numId w:val="13"/>
        </w:numPr>
      </w:pPr>
      <w:r>
        <w:t>Not always consistent, partly due to the distributed documentation</w:t>
      </w:r>
    </w:p>
    <w:p w14:paraId="2609DD8E" w14:textId="78A45BC7" w:rsidR="00A063AE" w:rsidRDefault="00A063AE" w:rsidP="00A063AE">
      <w:pPr>
        <w:numPr>
          <w:ilvl w:val="0"/>
          <w:numId w:val="13"/>
        </w:numPr>
      </w:pPr>
      <w:r>
        <w:t>Problematic to understand as readers need to find the relevant parts</w:t>
      </w:r>
    </w:p>
    <w:p w14:paraId="5461ECE2" w14:textId="2917FF1E" w:rsidR="00A063AE" w:rsidRDefault="00A063AE" w:rsidP="00A063AE">
      <w:pPr>
        <w:numPr>
          <w:ilvl w:val="0"/>
          <w:numId w:val="13"/>
        </w:numPr>
      </w:pPr>
      <w:r>
        <w:t>Has general quality issues</w:t>
      </w:r>
    </w:p>
    <w:p w14:paraId="43C2B2CA" w14:textId="7452A9D1" w:rsidR="00A063AE" w:rsidRDefault="00A063AE" w:rsidP="004618FC">
      <w:pPr>
        <w:numPr>
          <w:ilvl w:val="0"/>
          <w:numId w:val="13"/>
        </w:numPr>
      </w:pPr>
      <w:r>
        <w:t>Is not adapted to the SBMA framework</w:t>
      </w:r>
    </w:p>
    <w:p w14:paraId="029396F8" w14:textId="21A551E7" w:rsidR="004618FC" w:rsidRDefault="004618FC" w:rsidP="004618FC">
      <w:r>
        <w:t xml:space="preserve">The TS 28.111 Fault management is a new TS specifying Fault management in the Service Based Management Architecture framework. The goal of the new TS is </w:t>
      </w:r>
    </w:p>
    <w:p w14:paraId="40C8F4A8" w14:textId="55DFD054" w:rsidR="004618FC" w:rsidRDefault="00482DB0" w:rsidP="009712BD">
      <w:pPr>
        <w:numPr>
          <w:ilvl w:val="0"/>
          <w:numId w:val="12"/>
        </w:numPr>
      </w:pPr>
      <w:r>
        <w:t xml:space="preserve">To </w:t>
      </w:r>
      <w:r w:rsidR="004618FC">
        <w:t xml:space="preserve">consolidate the specification of the fault management service into one document </w:t>
      </w:r>
    </w:p>
    <w:p w14:paraId="05B65F6F" w14:textId="22177F8C" w:rsidR="004618FC" w:rsidRDefault="004618FC" w:rsidP="009712BD">
      <w:pPr>
        <w:numPr>
          <w:ilvl w:val="0"/>
          <w:numId w:val="12"/>
        </w:numPr>
      </w:pPr>
      <w:r>
        <w:t>to make it easier for end users to understand the service</w:t>
      </w:r>
    </w:p>
    <w:p w14:paraId="7A84D9E0" w14:textId="42797A53" w:rsidR="004618FC" w:rsidRDefault="004618FC" w:rsidP="009712BD">
      <w:pPr>
        <w:numPr>
          <w:ilvl w:val="0"/>
          <w:numId w:val="12"/>
        </w:numPr>
      </w:pPr>
      <w:r>
        <w:t xml:space="preserve">to specify a </w:t>
      </w:r>
      <w:r w:rsidR="00A063AE">
        <w:t>more direct</w:t>
      </w:r>
      <w:r>
        <w:t xml:space="preserve"> connection</w:t>
      </w:r>
      <w:r w:rsidR="00A063AE">
        <w:t xml:space="preserve"> between the requirements, use-cases, notifications and the data model</w:t>
      </w:r>
      <w:r w:rsidR="00482DB0">
        <w:t xml:space="preserve"> (NRM)</w:t>
      </w:r>
    </w:p>
    <w:p w14:paraId="65972DC2" w14:textId="4B49EA53" w:rsidR="004618FC" w:rsidRDefault="004618FC" w:rsidP="004618FC">
      <w:pPr>
        <w:numPr>
          <w:ilvl w:val="0"/>
          <w:numId w:val="12"/>
        </w:numPr>
      </w:pPr>
      <w:r>
        <w:t xml:space="preserve">to generally improve the </w:t>
      </w:r>
      <w:r w:rsidR="00482DB0">
        <w:t xml:space="preserve">quality and the </w:t>
      </w:r>
      <w:r>
        <w:t xml:space="preserve">consistency of the </w:t>
      </w:r>
      <w:r w:rsidR="00482DB0">
        <w:t>specification especially focusing on consistency of the information content of the notifications and the data model</w:t>
      </w:r>
    </w:p>
    <w:p w14:paraId="6916FAFB" w14:textId="623D3897" w:rsidR="00482DB0" w:rsidRDefault="00482DB0" w:rsidP="00482DB0">
      <w:pPr>
        <w:numPr>
          <w:ilvl w:val="0"/>
          <w:numId w:val="12"/>
        </w:numPr>
      </w:pPr>
      <w:r>
        <w:t xml:space="preserve">to </w:t>
      </w:r>
      <w:r w:rsidR="004618FC">
        <w:t>adapt fault management to the SBMA framework replacing dedicated operation with the common CRUD (create/read/update/delete) operations.</w:t>
      </w:r>
    </w:p>
    <w:p w14:paraId="4B7986F8" w14:textId="0328F2E7" w:rsidR="004618FC" w:rsidRDefault="00A063AE" w:rsidP="004618FC">
      <w:r>
        <w:t>This rework of Fault Management does not intend to introduce new functionality. New topics shall be handled in separate contributions.</w:t>
      </w:r>
    </w:p>
    <w:p w14:paraId="568D363B" w14:textId="65E010A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B7F6F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BB7F6F">
        <w:rPr>
          <w:b/>
          <w:color w:val="0000FF"/>
          <w:sz w:val="24"/>
        </w:rPr>
        <w:t>-</w:t>
      </w:r>
      <w:r>
        <w:rPr>
          <w:b/>
          <w:sz w:val="24"/>
        </w:rPr>
        <w:t>:</w:t>
      </w:r>
    </w:p>
    <w:p w14:paraId="026666BB" w14:textId="548FEEB4" w:rsidR="0045428D" w:rsidRDefault="00BB7F6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562F1DA" w:rsidR="0045428D" w:rsidRPr="00BB7F6F" w:rsidRDefault="00BB7F6F">
      <w:pPr>
        <w:tabs>
          <w:tab w:val="left" w:pos="3119"/>
        </w:tabs>
      </w:pPr>
      <w:r w:rsidRPr="00BB7F6F">
        <w:t>None</w:t>
      </w:r>
      <w:r>
        <w:t>.</w:t>
      </w:r>
    </w:p>
    <w:p w14:paraId="771B9E6F" w14:textId="53A8141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735F9D5" w14:textId="77777777" w:rsidR="00BB7F6F" w:rsidRPr="00BB7F6F" w:rsidRDefault="00BB7F6F" w:rsidP="00BB7F6F">
      <w:pPr>
        <w:tabs>
          <w:tab w:val="left" w:pos="3119"/>
        </w:tabs>
      </w:pPr>
      <w:r w:rsidRPr="00BB7F6F">
        <w:t>None</w:t>
      </w:r>
      <w:r>
        <w:t>.</w:t>
      </w:r>
    </w:p>
    <w:sectPr w:rsidR="00BB7F6F" w:rsidRPr="00BB7F6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DD667C"/>
    <w:multiLevelType w:val="hybridMultilevel"/>
    <w:tmpl w:val="E278C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F251155"/>
    <w:multiLevelType w:val="hybridMultilevel"/>
    <w:tmpl w:val="57C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1"/>
  </w:num>
  <w:num w:numId="12" w16cid:durableId="1156145288">
    <w:abstractNumId w:val="10"/>
  </w:num>
  <w:num w:numId="13" w16cid:durableId="11833256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618FC"/>
    <w:rsid w:val="0047776C"/>
    <w:rsid w:val="00482DB0"/>
    <w:rsid w:val="004F39C0"/>
    <w:rsid w:val="00546FA8"/>
    <w:rsid w:val="00567C87"/>
    <w:rsid w:val="005B6EB1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0ED5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3AE"/>
    <w:rsid w:val="00A06FC8"/>
    <w:rsid w:val="00A15D3A"/>
    <w:rsid w:val="00A31676"/>
    <w:rsid w:val="00A55084"/>
    <w:rsid w:val="00A95044"/>
    <w:rsid w:val="00B03A93"/>
    <w:rsid w:val="00B3565F"/>
    <w:rsid w:val="00B439F6"/>
    <w:rsid w:val="00B8637D"/>
    <w:rsid w:val="00B97929"/>
    <w:rsid w:val="00BB7F6F"/>
    <w:rsid w:val="00BC4EBE"/>
    <w:rsid w:val="00BE5651"/>
    <w:rsid w:val="00BF0958"/>
    <w:rsid w:val="00BF3085"/>
    <w:rsid w:val="00C037B9"/>
    <w:rsid w:val="00C70A20"/>
    <w:rsid w:val="00C73D3B"/>
    <w:rsid w:val="00CB243C"/>
    <w:rsid w:val="00CC358C"/>
    <w:rsid w:val="00CF6DE2"/>
    <w:rsid w:val="00D45010"/>
    <w:rsid w:val="00D7617F"/>
    <w:rsid w:val="00D8563B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C4373"/>
    <w:rsid w:val="00FE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lengyelb-2</cp:lastModifiedBy>
  <cp:revision>5</cp:revision>
  <dcterms:created xsi:type="dcterms:W3CDTF">2023-10-30T17:07:00Z</dcterms:created>
  <dcterms:modified xsi:type="dcterms:W3CDTF">2023-11-02T13:58:00Z</dcterms:modified>
</cp:coreProperties>
</file>